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isy99svz2n70" w:id="0"/>
      <w:bookmarkEnd w:id="0"/>
      <w:r w:rsidDel="00000000" w:rsidR="00000000" w:rsidRPr="00000000">
        <w:rPr>
          <w:rtl w:val="0"/>
        </w:rPr>
        <w:t xml:space="preserve">Project Description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vvfoeagxyok7" w:id="1"/>
      <w:bookmarkEnd w:id="1"/>
      <w:r w:rsidDel="00000000" w:rsidR="00000000" w:rsidRPr="00000000">
        <w:rPr>
          <w:rtl w:val="0"/>
        </w:rPr>
        <w:t xml:space="preserve">(to be used on PPs webcorners)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ECO-SEAROUTES transforms Mediterranean coastal tourism by creating sustainable nautical routes that </w:t>
      </w:r>
      <w:r w:rsidDel="00000000" w:rsidR="00000000" w:rsidRPr="00000000">
        <w:rPr>
          <w:b w:val="1"/>
          <w:bCs w:val="1"/>
          <w:rtl w:val="0"/>
        </w:rPr>
        <w:t xml:space="preserve">redistribute tourist flows from overcrowded ports to less known coastal areas and inland destinations</w:t>
      </w:r>
      <w:r w:rsidDel="00000000" w:rsidR="00000000" w:rsidRPr="00000000">
        <w:rPr>
          <w:rtl w:val="0"/>
        </w:rPr>
        <w:t xml:space="preserve">, reducing environmental pressure while supporting local economies through innovative tourism solutions.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Interreg Euro-MED project brings together 10 partners from 7 Mediterranean countries (Italy, Spain, Greece, France, Montenegro, Cyprus, Slovenia) to develop a </w:t>
      </w:r>
      <w:r w:rsidDel="00000000" w:rsidR="00000000" w:rsidRPr="00000000">
        <w:rPr>
          <w:b w:val="1"/>
          <w:bCs w:val="1"/>
          <w:rtl w:val="0"/>
        </w:rPr>
        <w:t xml:space="preserve">transnational network of sustainable marinas</w:t>
      </w:r>
      <w:r w:rsidDel="00000000" w:rsidR="00000000" w:rsidRPr="00000000">
        <w:rPr>
          <w:rtl w:val="0"/>
        </w:rPr>
        <w:t xml:space="preserve"> committed to shared environmental standards and responsible tourism practices.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project delivers three integrated solutions: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ECO-SEA-ROUTE Strategy</w:t>
      </w:r>
      <w:r w:rsidDel="00000000" w:rsidR="00000000" w:rsidRPr="00000000">
        <w:rPr>
          <w:rtl w:val="0"/>
        </w:rPr>
        <w:t xml:space="preserve">: A comprehensive framework for sustainable port management connecting Mediterranean marinas through common environmental standards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9 ECO-SEAROUTES Itineraries</w:t>
      </w:r>
      <w:r w:rsidDel="00000000" w:rsidR="00000000" w:rsidRPr="00000000">
        <w:rPr>
          <w:rtl w:val="0"/>
        </w:rPr>
        <w:t xml:space="preserve">: Co-designed routes linking coastal areas with inland territories, offering authentic cultural experiences beyond mass tourism hotspots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9 Community Heritage Hubs</w:t>
      </w:r>
      <w:r w:rsidDel="00000000" w:rsidR="00000000" w:rsidRPr="00000000">
        <w:rPr>
          <w:rtl w:val="0"/>
        </w:rPr>
        <w:t xml:space="preserve">: Interactive spaces where local communities showcase their heritage and guide visitors toward sustainable tourism experiences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ECO-SEAROUTES promotes slower, more conscious nautical tourism through its focus on environmental sustainability and community engagement. </w:t>
        <w:br w:type="textWrapping"/>
        <w:t xml:space="preserve">Through participatory co-design involving over 100 local stakeholders ECO-SEAROUTES demonstrates that tourism can drive economic development while preserving Mediterranean natural and cultural heritage. The model offers a replicable solution for coastal destinations seeking to balance tourism benefits with environmental protection.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